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4406F" w14:textId="6E505E84" w:rsidR="0084073A" w:rsidRPr="00E2791B" w:rsidRDefault="00C32E60" w:rsidP="00C32E60">
      <w:pPr>
        <w:jc w:val="center"/>
        <w:rPr>
          <w:b/>
          <w:sz w:val="32"/>
          <w:szCs w:val="32"/>
        </w:rPr>
      </w:pPr>
      <w:r>
        <w:rPr>
          <w:noProof/>
        </w:rPr>
        <mc:AlternateContent>
          <mc:Choice Requires="wps">
            <w:drawing>
              <wp:anchor distT="0" distB="0" distL="114300" distR="114300" simplePos="0" relativeHeight="251659264" behindDoc="0" locked="0" layoutInCell="1" allowOverlap="1" wp14:anchorId="62A85B56" wp14:editId="24C91812">
                <wp:simplePos x="0" y="0"/>
                <wp:positionH relativeFrom="margin">
                  <wp:posOffset>-342900</wp:posOffset>
                </wp:positionH>
                <wp:positionV relativeFrom="page">
                  <wp:posOffset>276225</wp:posOffset>
                </wp:positionV>
                <wp:extent cx="6801485" cy="1152525"/>
                <wp:effectExtent l="38100" t="38100" r="113665" b="1238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152525"/>
                        </a:xfrm>
                        <a:prstGeom prst="rect">
                          <a:avLst/>
                        </a:prstGeom>
                        <a:solidFill>
                          <a:srgbClr val="DCE6F2"/>
                        </a:solidFill>
                        <a:ln w="6350">
                          <a:solidFill>
                            <a:srgbClr val="000000"/>
                          </a:solidFill>
                          <a:miter lim="800000"/>
                          <a:headEnd/>
                          <a:tailEnd/>
                        </a:ln>
                        <a:effectLst>
                          <a:outerShdw blurRad="50800" dist="38100" dir="2700000" algn="tl" rotWithShape="0">
                            <a:srgbClr val="000000">
                              <a:alpha val="39999"/>
                            </a:srgbClr>
                          </a:outerShdw>
                        </a:effectLst>
                      </wps:spPr>
                      <wps:txbx>
                        <w:txbxContent>
                          <w:p w14:paraId="6FC4ED80" w14:textId="51158B5B" w:rsidR="00C32E60" w:rsidRPr="00B52D4B" w:rsidRDefault="00C32E60" w:rsidP="00C32E60">
                            <w:pPr>
                              <w:rPr>
                                <w:rFonts w:ascii="Calibri" w:hAnsi="Calibri"/>
                                <w:sz w:val="22"/>
                                <w:szCs w:val="22"/>
                              </w:rPr>
                            </w:pPr>
                            <w:r w:rsidRPr="00B52D4B">
                              <w:rPr>
                                <w:rFonts w:ascii="Calibri" w:hAnsi="Calibri"/>
                                <w:sz w:val="22"/>
                                <w:szCs w:val="22"/>
                              </w:rPr>
                              <w:t xml:space="preserve">This template is included in the Victim Rights Law Center’s Where to Start: Creating a Pro Bono Project Toolkit, available to Office on Violence Against Women Legal Assistance for Victims grantees online at </w:t>
                            </w:r>
                            <w:r w:rsidRPr="00B52D4B">
                              <w:rPr>
                                <w:rFonts w:ascii="Calibri" w:hAnsi="Calibri"/>
                                <w:i/>
                                <w:sz w:val="22"/>
                                <w:szCs w:val="22"/>
                              </w:rPr>
                              <w:t>http://www.victimrights.org/</w:t>
                            </w:r>
                            <w:r w:rsidR="00B52D4B" w:rsidRPr="00B52D4B">
                              <w:rPr>
                                <w:rFonts w:ascii="Calibri" w:hAnsi="Calibri"/>
                                <w:i/>
                                <w:sz w:val="22"/>
                                <w:szCs w:val="22"/>
                              </w:rPr>
                              <w:t>where-start-creating-pro-bono-project</w:t>
                            </w:r>
                            <w:r w:rsidRPr="00B52D4B">
                              <w:rPr>
                                <w:rFonts w:ascii="Calibri" w:hAnsi="Calibri"/>
                                <w:sz w:val="22"/>
                                <w:szCs w:val="22"/>
                              </w:rPr>
                              <w:t>.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privacy laws, etc.</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85B56" id="_x0000_t202" coordsize="21600,21600" o:spt="202" path="m,l,21600r21600,l21600,xe">
                <v:stroke joinstyle="miter"/>
                <v:path gradientshapeok="t" o:connecttype="rect"/>
              </v:shapetype>
              <v:shape id="Text Box 1" o:spid="_x0000_s1026" type="#_x0000_t202" style="position:absolute;left:0;text-align:left;margin-left:-27pt;margin-top:21.75pt;width:535.5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" fillcolor="#dce6f2" strokeweight=".5pt">
                <v:shadow on="t" color="black" opacity="26213f" origin="-.5,-.5" offset=".74836mm,.74836mm"/>
                <v:textbox>
                  <w:txbxContent>
                    <w:p w14:paraId="6FC4ED80" w14:textId="51158B5B" w:rsidR="00C32E60" w:rsidRPr="00B52D4B" w:rsidRDefault="00C32E60" w:rsidP="00C32E60">
                      <w:pPr>
                        <w:rPr>
                          <w:rFonts w:ascii="Calibri" w:hAnsi="Calibri"/>
                          <w:sz w:val="22"/>
                          <w:szCs w:val="22"/>
                        </w:rPr>
                      </w:pPr>
                      <w:r w:rsidRPr="00B52D4B">
                        <w:rPr>
                          <w:rFonts w:ascii="Calibri" w:hAnsi="Calibri"/>
                          <w:sz w:val="22"/>
                          <w:szCs w:val="22"/>
                        </w:rPr>
                        <w:t xml:space="preserve">This template is included in the Victim Rights Law Center’s Where to Start: Creating a Pro Bono Project Toolkit, available to Office on Violence Against Women Legal Assistance for Victims grantees online at </w:t>
                      </w:r>
                      <w:r w:rsidRPr="00B52D4B">
                        <w:rPr>
                          <w:rFonts w:ascii="Calibri" w:hAnsi="Calibri"/>
                          <w:i/>
                          <w:sz w:val="22"/>
                          <w:szCs w:val="22"/>
                        </w:rPr>
                        <w:t>http://www.victimrights.org/</w:t>
                      </w:r>
                      <w:r w:rsidR="00B52D4B" w:rsidRPr="00B52D4B">
                        <w:rPr>
                          <w:rFonts w:ascii="Calibri" w:hAnsi="Calibri"/>
                          <w:i/>
                          <w:sz w:val="22"/>
                          <w:szCs w:val="22"/>
                        </w:rPr>
                        <w:t>where-start-creating-pro-bono-project</w:t>
                      </w:r>
                      <w:r w:rsidRPr="00B52D4B">
                        <w:rPr>
                          <w:rFonts w:ascii="Calibri" w:hAnsi="Calibri"/>
                          <w:sz w:val="22"/>
                          <w:szCs w:val="22"/>
                        </w:rPr>
                        <w:t>.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privacy laws, etc.</w:t>
                      </w:r>
                      <w:bookmarkStart w:id="1" w:name="_GoBack"/>
                      <w:bookmarkEnd w:id="1"/>
                    </w:p>
                  </w:txbxContent>
                </v:textbox>
                <w10:wrap type="square" anchorx="margin" anchory="page"/>
              </v:shape>
            </w:pict>
          </mc:Fallback>
        </mc:AlternateContent>
      </w:r>
      <w:r w:rsidR="0084073A" w:rsidRPr="00E2791B">
        <w:rPr>
          <w:b/>
          <w:sz w:val="32"/>
          <w:szCs w:val="32"/>
        </w:rPr>
        <w:t>Sample training agenda</w:t>
      </w:r>
    </w:p>
    <w:p w14:paraId="1DF8AA7C" w14:textId="77777777" w:rsidR="00CA5D3E" w:rsidRPr="00C32E60" w:rsidRDefault="00420C58" w:rsidP="00CA5D3E">
      <w:pPr>
        <w:jc w:val="center"/>
        <w:rPr>
          <w:b/>
          <w:color w:val="C00000"/>
          <w:sz w:val="32"/>
          <w:szCs w:val="32"/>
        </w:rPr>
      </w:pPr>
      <w:r w:rsidRPr="00C32E60">
        <w:rPr>
          <w:b/>
          <w:color w:val="C00000"/>
          <w:sz w:val="32"/>
          <w:szCs w:val="32"/>
        </w:rPr>
        <w:t>[ORGANIZATION]</w:t>
      </w:r>
    </w:p>
    <w:p w14:paraId="67B10773" w14:textId="77777777" w:rsidR="00CA5D3E" w:rsidRPr="00E2791B" w:rsidRDefault="00637BCF" w:rsidP="00CA5D3E">
      <w:pPr>
        <w:jc w:val="center"/>
        <w:rPr>
          <w:sz w:val="32"/>
          <w:szCs w:val="32"/>
        </w:rPr>
      </w:pPr>
      <w:r w:rsidRPr="00E2791B">
        <w:rPr>
          <w:sz w:val="32"/>
          <w:szCs w:val="32"/>
        </w:rPr>
        <w:t>LOCATION</w:t>
      </w:r>
    </w:p>
    <w:p w14:paraId="0D77ADA8" w14:textId="77777777" w:rsidR="00CA5D3E" w:rsidRPr="00E2791B" w:rsidRDefault="00637BCF" w:rsidP="00D017B1">
      <w:pPr>
        <w:jc w:val="center"/>
        <w:rPr>
          <w:sz w:val="32"/>
          <w:szCs w:val="32"/>
        </w:rPr>
      </w:pPr>
      <w:r w:rsidRPr="00E2791B">
        <w:rPr>
          <w:sz w:val="32"/>
          <w:szCs w:val="32"/>
        </w:rPr>
        <w:t>DATE</w:t>
      </w:r>
    </w:p>
    <w:p w14:paraId="434DC891" w14:textId="77777777" w:rsidR="007B61D2" w:rsidRPr="00E2791B" w:rsidRDefault="007B61D2" w:rsidP="00D017B1">
      <w:pPr>
        <w:jc w:val="center"/>
        <w:rPr>
          <w:sz w:val="32"/>
          <w:szCs w:val="32"/>
        </w:rPr>
      </w:pPr>
      <w:r w:rsidRPr="00E2791B">
        <w:rPr>
          <w:sz w:val="32"/>
          <w:szCs w:val="32"/>
        </w:rPr>
        <w:t xml:space="preserve"> </w:t>
      </w:r>
      <w:r w:rsidR="0084073A" w:rsidRPr="00E2791B">
        <w:rPr>
          <w:sz w:val="32"/>
          <w:szCs w:val="32"/>
        </w:rPr>
        <w:t xml:space="preserve">2 </w:t>
      </w:r>
      <w:r w:rsidRPr="00E2791B">
        <w:rPr>
          <w:sz w:val="32"/>
          <w:szCs w:val="32"/>
        </w:rPr>
        <w:t xml:space="preserve">Hour Training </w:t>
      </w:r>
    </w:p>
    <w:p w14:paraId="1A1447E8" w14:textId="77777777" w:rsidR="00CA5D3E" w:rsidRPr="00E2791B" w:rsidRDefault="00CA5D3E" w:rsidP="00CA5D3E">
      <w:pPr>
        <w:jc w:val="center"/>
        <w:rPr>
          <w:sz w:val="28"/>
          <w:szCs w:val="28"/>
        </w:rPr>
      </w:pPr>
    </w:p>
    <w:tbl>
      <w:tblPr>
        <w:tblStyle w:val="TableGrid"/>
        <w:tblW w:w="10280" w:type="dxa"/>
        <w:tblInd w:w="-432" w:type="dxa"/>
        <w:tblLook w:val="01E0" w:firstRow="1" w:lastRow="1" w:firstColumn="1" w:lastColumn="1" w:noHBand="0" w:noVBand="0"/>
      </w:tblPr>
      <w:tblGrid>
        <w:gridCol w:w="2525"/>
        <w:gridCol w:w="3066"/>
        <w:gridCol w:w="4689"/>
      </w:tblGrid>
      <w:tr w:rsidR="00CA5D3E" w:rsidRPr="00E2791B" w14:paraId="64E0B02C" w14:textId="77777777">
        <w:trPr>
          <w:trHeight w:val="953"/>
        </w:trPr>
        <w:tc>
          <w:tcPr>
            <w:tcW w:w="2525" w:type="dxa"/>
          </w:tcPr>
          <w:p w14:paraId="171751F8" w14:textId="77777777" w:rsidR="00CA5D3E" w:rsidRPr="00E2791B" w:rsidRDefault="00CA5D3E" w:rsidP="00CA5D3E">
            <w:pPr>
              <w:rPr>
                <w:b/>
                <w:i/>
                <w:sz w:val="32"/>
                <w:szCs w:val="32"/>
                <w:u w:val="single"/>
              </w:rPr>
            </w:pPr>
          </w:p>
          <w:p w14:paraId="74B063E4" w14:textId="77777777" w:rsidR="00CA5D3E" w:rsidRPr="00E2791B" w:rsidRDefault="00D017B1" w:rsidP="00CA5D3E">
            <w:pPr>
              <w:jc w:val="center"/>
              <w:rPr>
                <w:b/>
                <w:i/>
                <w:sz w:val="32"/>
                <w:szCs w:val="32"/>
              </w:rPr>
            </w:pPr>
            <w:r w:rsidRPr="00E2791B">
              <w:rPr>
                <w:b/>
                <w:i/>
                <w:sz w:val="32"/>
                <w:szCs w:val="32"/>
              </w:rPr>
              <w:t>Time</w:t>
            </w:r>
          </w:p>
        </w:tc>
        <w:tc>
          <w:tcPr>
            <w:tcW w:w="3066" w:type="dxa"/>
          </w:tcPr>
          <w:p w14:paraId="2DF52900" w14:textId="77777777" w:rsidR="00CA5D3E" w:rsidRPr="00E2791B" w:rsidRDefault="00CA5D3E" w:rsidP="00CA5D3E">
            <w:pPr>
              <w:rPr>
                <w:b/>
                <w:i/>
                <w:sz w:val="32"/>
                <w:szCs w:val="32"/>
                <w:u w:val="single"/>
              </w:rPr>
            </w:pPr>
          </w:p>
          <w:p w14:paraId="3132B28D" w14:textId="77777777" w:rsidR="00CA5D3E" w:rsidRPr="00E2791B" w:rsidRDefault="00CA5D3E" w:rsidP="00CA5D3E">
            <w:pPr>
              <w:jc w:val="center"/>
              <w:rPr>
                <w:b/>
                <w:i/>
                <w:sz w:val="32"/>
                <w:szCs w:val="32"/>
              </w:rPr>
            </w:pPr>
            <w:r w:rsidRPr="00E2791B">
              <w:rPr>
                <w:b/>
                <w:i/>
                <w:sz w:val="32"/>
                <w:szCs w:val="32"/>
              </w:rPr>
              <w:t>Topic</w:t>
            </w:r>
          </w:p>
        </w:tc>
        <w:tc>
          <w:tcPr>
            <w:tcW w:w="4689" w:type="dxa"/>
          </w:tcPr>
          <w:p w14:paraId="00F8A4FE" w14:textId="77777777" w:rsidR="00CA5D3E" w:rsidRPr="00E2791B" w:rsidRDefault="00CA5D3E" w:rsidP="00CA5D3E">
            <w:pPr>
              <w:rPr>
                <w:b/>
                <w:i/>
                <w:sz w:val="32"/>
                <w:szCs w:val="32"/>
                <w:u w:val="single"/>
              </w:rPr>
            </w:pPr>
          </w:p>
          <w:p w14:paraId="5DDE489D" w14:textId="77777777" w:rsidR="00CA5D3E" w:rsidRPr="00E2791B" w:rsidRDefault="00CA5D3E" w:rsidP="00CA5D3E">
            <w:pPr>
              <w:jc w:val="center"/>
              <w:rPr>
                <w:b/>
                <w:i/>
                <w:sz w:val="32"/>
                <w:szCs w:val="32"/>
              </w:rPr>
            </w:pPr>
            <w:r w:rsidRPr="00E2791B">
              <w:rPr>
                <w:b/>
                <w:i/>
                <w:sz w:val="32"/>
                <w:szCs w:val="32"/>
              </w:rPr>
              <w:t>Speaker</w:t>
            </w:r>
          </w:p>
          <w:p w14:paraId="33948C8C" w14:textId="77777777" w:rsidR="00CA5D3E" w:rsidRPr="00E2791B" w:rsidRDefault="00CA5D3E" w:rsidP="00CA5D3E">
            <w:pPr>
              <w:rPr>
                <w:b/>
                <w:i/>
                <w:sz w:val="32"/>
                <w:szCs w:val="32"/>
                <w:u w:val="single"/>
              </w:rPr>
            </w:pPr>
          </w:p>
        </w:tc>
      </w:tr>
      <w:tr w:rsidR="00CA5D3E" w:rsidRPr="00E2791B" w14:paraId="59F99D07" w14:textId="77777777">
        <w:trPr>
          <w:trHeight w:val="1241"/>
        </w:trPr>
        <w:tc>
          <w:tcPr>
            <w:tcW w:w="2525" w:type="dxa"/>
          </w:tcPr>
          <w:p w14:paraId="1AD3759B" w14:textId="77777777" w:rsidR="00CA5D3E" w:rsidRPr="00E2791B" w:rsidRDefault="00CA5D3E" w:rsidP="00CA5D3E">
            <w:pPr>
              <w:rPr>
                <w:sz w:val="28"/>
                <w:szCs w:val="28"/>
              </w:rPr>
            </w:pPr>
          </w:p>
          <w:p w14:paraId="3D538B2F" w14:textId="77777777" w:rsidR="00CA5D3E" w:rsidRPr="00E2791B" w:rsidRDefault="005C6123" w:rsidP="00CA5D3E">
            <w:pPr>
              <w:rPr>
                <w:sz w:val="28"/>
                <w:szCs w:val="28"/>
              </w:rPr>
            </w:pPr>
            <w:r w:rsidRPr="00E2791B">
              <w:rPr>
                <w:sz w:val="28"/>
                <w:szCs w:val="28"/>
              </w:rPr>
              <w:t>12:30</w:t>
            </w:r>
            <w:r w:rsidR="00CA5D3E" w:rsidRPr="00E2791B">
              <w:rPr>
                <w:sz w:val="28"/>
                <w:szCs w:val="28"/>
              </w:rPr>
              <w:t xml:space="preserve"> – </w:t>
            </w:r>
            <w:r w:rsidRPr="00E2791B">
              <w:rPr>
                <w:sz w:val="28"/>
                <w:szCs w:val="28"/>
              </w:rPr>
              <w:t>12:35</w:t>
            </w:r>
          </w:p>
          <w:p w14:paraId="490F55AD" w14:textId="77777777" w:rsidR="008E608E" w:rsidRPr="00E2791B" w:rsidRDefault="008E608E" w:rsidP="00CA5D3E">
            <w:pPr>
              <w:rPr>
                <w:sz w:val="28"/>
                <w:szCs w:val="28"/>
              </w:rPr>
            </w:pPr>
            <w:r w:rsidRPr="00E2791B">
              <w:rPr>
                <w:sz w:val="28"/>
                <w:szCs w:val="28"/>
              </w:rPr>
              <w:t>(5 mins)</w:t>
            </w:r>
          </w:p>
          <w:p w14:paraId="6C56B240" w14:textId="77777777" w:rsidR="00CA5D3E" w:rsidRPr="00E2791B" w:rsidRDefault="00CA5D3E" w:rsidP="00CA5D3E">
            <w:pPr>
              <w:rPr>
                <w:sz w:val="28"/>
                <w:szCs w:val="28"/>
              </w:rPr>
            </w:pPr>
          </w:p>
        </w:tc>
        <w:tc>
          <w:tcPr>
            <w:tcW w:w="3066" w:type="dxa"/>
          </w:tcPr>
          <w:p w14:paraId="55012A60" w14:textId="77777777" w:rsidR="00CA5D3E" w:rsidRPr="00E2791B" w:rsidRDefault="00CA5D3E" w:rsidP="00CA5D3E">
            <w:pPr>
              <w:rPr>
                <w:sz w:val="28"/>
                <w:szCs w:val="28"/>
              </w:rPr>
            </w:pPr>
          </w:p>
          <w:p w14:paraId="28C378B9" w14:textId="77777777" w:rsidR="00CA5D3E" w:rsidRPr="00E2791B" w:rsidRDefault="00CA5D3E" w:rsidP="00CA5D3E">
            <w:pPr>
              <w:rPr>
                <w:sz w:val="28"/>
                <w:szCs w:val="28"/>
              </w:rPr>
            </w:pPr>
            <w:r w:rsidRPr="00E2791B">
              <w:rPr>
                <w:sz w:val="28"/>
                <w:szCs w:val="28"/>
              </w:rPr>
              <w:t>Introduction</w:t>
            </w:r>
            <w:r w:rsidR="00934C7E" w:rsidRPr="00E2791B">
              <w:rPr>
                <w:sz w:val="28"/>
                <w:szCs w:val="28"/>
              </w:rPr>
              <w:t>s</w:t>
            </w:r>
          </w:p>
        </w:tc>
        <w:tc>
          <w:tcPr>
            <w:tcW w:w="4689" w:type="dxa"/>
          </w:tcPr>
          <w:p w14:paraId="6DFB0E7F" w14:textId="77777777" w:rsidR="00CA5D3E" w:rsidRPr="00E2791B" w:rsidRDefault="00CA5D3E" w:rsidP="00CA5D3E">
            <w:pPr>
              <w:rPr>
                <w:sz w:val="28"/>
                <w:szCs w:val="28"/>
              </w:rPr>
            </w:pPr>
          </w:p>
          <w:p w14:paraId="53680E4E" w14:textId="77777777" w:rsidR="00647676" w:rsidRPr="00E2791B" w:rsidRDefault="00647676" w:rsidP="00CA5D3E">
            <w:pPr>
              <w:rPr>
                <w:sz w:val="28"/>
                <w:szCs w:val="28"/>
              </w:rPr>
            </w:pPr>
          </w:p>
        </w:tc>
      </w:tr>
      <w:tr w:rsidR="00CA5D3E" w:rsidRPr="00E2791B" w14:paraId="7ABBB6AE" w14:textId="77777777">
        <w:trPr>
          <w:trHeight w:val="1439"/>
        </w:trPr>
        <w:tc>
          <w:tcPr>
            <w:tcW w:w="2525" w:type="dxa"/>
          </w:tcPr>
          <w:p w14:paraId="5809F573" w14:textId="77777777" w:rsidR="00CA5D3E" w:rsidRPr="00E2791B" w:rsidRDefault="00CA5D3E" w:rsidP="00CA5D3E">
            <w:pPr>
              <w:rPr>
                <w:sz w:val="28"/>
                <w:szCs w:val="28"/>
              </w:rPr>
            </w:pPr>
          </w:p>
          <w:p w14:paraId="111A29CD" w14:textId="77777777" w:rsidR="00CA5D3E" w:rsidRPr="00E2791B" w:rsidRDefault="005C6123" w:rsidP="00CA5D3E">
            <w:pPr>
              <w:rPr>
                <w:sz w:val="28"/>
                <w:szCs w:val="28"/>
              </w:rPr>
            </w:pPr>
            <w:r w:rsidRPr="00E2791B">
              <w:rPr>
                <w:sz w:val="28"/>
                <w:szCs w:val="28"/>
              </w:rPr>
              <w:t>12:35</w:t>
            </w:r>
            <w:r w:rsidR="00CA5D3E" w:rsidRPr="00E2791B">
              <w:rPr>
                <w:sz w:val="28"/>
                <w:szCs w:val="28"/>
              </w:rPr>
              <w:t xml:space="preserve"> – </w:t>
            </w:r>
            <w:r w:rsidR="00E91C71" w:rsidRPr="00E2791B">
              <w:rPr>
                <w:sz w:val="28"/>
                <w:szCs w:val="28"/>
              </w:rPr>
              <w:t>1</w:t>
            </w:r>
            <w:r w:rsidRPr="00E2791B">
              <w:rPr>
                <w:sz w:val="28"/>
                <w:szCs w:val="28"/>
              </w:rPr>
              <w:t>:00</w:t>
            </w:r>
          </w:p>
          <w:p w14:paraId="33C25BF7" w14:textId="77777777" w:rsidR="008E608E" w:rsidRPr="00E2791B" w:rsidRDefault="008E608E" w:rsidP="00CA5D3E">
            <w:pPr>
              <w:rPr>
                <w:sz w:val="28"/>
                <w:szCs w:val="28"/>
              </w:rPr>
            </w:pPr>
            <w:r w:rsidRPr="00E2791B">
              <w:rPr>
                <w:sz w:val="28"/>
                <w:szCs w:val="28"/>
              </w:rPr>
              <w:t>(25 mins)</w:t>
            </w:r>
          </w:p>
        </w:tc>
        <w:tc>
          <w:tcPr>
            <w:tcW w:w="3066" w:type="dxa"/>
          </w:tcPr>
          <w:p w14:paraId="424ED8F0" w14:textId="77777777" w:rsidR="00CA5D3E" w:rsidRPr="00E2791B" w:rsidRDefault="00CA5D3E" w:rsidP="00CA5D3E">
            <w:pPr>
              <w:rPr>
                <w:sz w:val="28"/>
                <w:szCs w:val="28"/>
              </w:rPr>
            </w:pPr>
          </w:p>
          <w:p w14:paraId="65E55098" w14:textId="77777777" w:rsidR="00CA5D3E" w:rsidRPr="00E2791B" w:rsidRDefault="00934C7E" w:rsidP="00CA5D3E">
            <w:pPr>
              <w:rPr>
                <w:sz w:val="28"/>
                <w:szCs w:val="28"/>
              </w:rPr>
            </w:pPr>
            <w:r w:rsidRPr="00E2791B">
              <w:rPr>
                <w:sz w:val="28"/>
                <w:szCs w:val="28"/>
              </w:rPr>
              <w:t xml:space="preserve">civil legal services </w:t>
            </w:r>
            <w:r w:rsidR="00136CB8" w:rsidRPr="00E2791B">
              <w:rPr>
                <w:sz w:val="28"/>
                <w:szCs w:val="28"/>
              </w:rPr>
              <w:t>for</w:t>
            </w:r>
            <w:r w:rsidR="00CA5D3E" w:rsidRPr="00E2791B">
              <w:rPr>
                <w:sz w:val="28"/>
                <w:szCs w:val="28"/>
              </w:rPr>
              <w:t xml:space="preserve"> victims of sexual assault</w:t>
            </w:r>
            <w:r w:rsidR="00136CB8" w:rsidRPr="00E2791B">
              <w:rPr>
                <w:sz w:val="28"/>
                <w:szCs w:val="28"/>
              </w:rPr>
              <w:t xml:space="preserve"> (i.e., kinds of legal issues pro bono attorneys will handle)</w:t>
            </w:r>
          </w:p>
          <w:p w14:paraId="2951B628" w14:textId="77777777" w:rsidR="00CA5D3E" w:rsidRPr="00E2791B" w:rsidRDefault="00CA5D3E" w:rsidP="00CA5D3E">
            <w:pPr>
              <w:rPr>
                <w:sz w:val="28"/>
                <w:szCs w:val="28"/>
              </w:rPr>
            </w:pPr>
          </w:p>
        </w:tc>
        <w:tc>
          <w:tcPr>
            <w:tcW w:w="4689" w:type="dxa"/>
          </w:tcPr>
          <w:p w14:paraId="3EC5D554" w14:textId="77777777" w:rsidR="00CA5D3E" w:rsidRPr="00E2791B" w:rsidRDefault="00CA5D3E" w:rsidP="00CA5D3E">
            <w:pPr>
              <w:rPr>
                <w:sz w:val="28"/>
                <w:szCs w:val="28"/>
              </w:rPr>
            </w:pPr>
          </w:p>
          <w:p w14:paraId="4695C537" w14:textId="77777777" w:rsidR="00CA5D3E" w:rsidRPr="00E2791B" w:rsidRDefault="00CA5D3E" w:rsidP="00637BCF">
            <w:pPr>
              <w:rPr>
                <w:sz w:val="28"/>
                <w:szCs w:val="28"/>
              </w:rPr>
            </w:pPr>
          </w:p>
        </w:tc>
      </w:tr>
      <w:tr w:rsidR="00216F0C" w:rsidRPr="00E2791B" w14:paraId="6C4C4F3A" w14:textId="77777777">
        <w:trPr>
          <w:trHeight w:val="944"/>
        </w:trPr>
        <w:tc>
          <w:tcPr>
            <w:tcW w:w="2525" w:type="dxa"/>
          </w:tcPr>
          <w:p w14:paraId="0E5C1A0A" w14:textId="77777777" w:rsidR="00216F0C" w:rsidRPr="00E2791B" w:rsidRDefault="00216F0C" w:rsidP="00CA5D3E">
            <w:pPr>
              <w:rPr>
                <w:sz w:val="28"/>
                <w:szCs w:val="28"/>
              </w:rPr>
            </w:pPr>
          </w:p>
          <w:p w14:paraId="7E5FA99A" w14:textId="77777777" w:rsidR="00216F0C" w:rsidRPr="00E2791B" w:rsidRDefault="005C6123" w:rsidP="00CA5D3E">
            <w:pPr>
              <w:rPr>
                <w:sz w:val="28"/>
                <w:szCs w:val="28"/>
              </w:rPr>
            </w:pPr>
            <w:r w:rsidRPr="00E2791B">
              <w:rPr>
                <w:sz w:val="28"/>
                <w:szCs w:val="28"/>
              </w:rPr>
              <w:t>1:00</w:t>
            </w:r>
            <w:r w:rsidR="00D017B1" w:rsidRPr="00E2791B">
              <w:rPr>
                <w:sz w:val="28"/>
                <w:szCs w:val="28"/>
              </w:rPr>
              <w:t xml:space="preserve"> – 1</w:t>
            </w:r>
            <w:r w:rsidR="00136CB8" w:rsidRPr="00E2791B">
              <w:rPr>
                <w:sz w:val="28"/>
                <w:szCs w:val="28"/>
              </w:rPr>
              <w:t>:3</w:t>
            </w:r>
            <w:r w:rsidR="00D670C4" w:rsidRPr="00E2791B">
              <w:rPr>
                <w:sz w:val="28"/>
                <w:szCs w:val="28"/>
              </w:rPr>
              <w:t>5</w:t>
            </w:r>
          </w:p>
          <w:p w14:paraId="36FA6D16" w14:textId="77777777" w:rsidR="008E608E" w:rsidRPr="00E2791B" w:rsidRDefault="008E608E" w:rsidP="00CA5D3E">
            <w:pPr>
              <w:rPr>
                <w:sz w:val="28"/>
                <w:szCs w:val="28"/>
              </w:rPr>
            </w:pPr>
            <w:r w:rsidRPr="00E2791B">
              <w:rPr>
                <w:sz w:val="28"/>
                <w:szCs w:val="28"/>
              </w:rPr>
              <w:t>(35 mins)</w:t>
            </w:r>
          </w:p>
        </w:tc>
        <w:tc>
          <w:tcPr>
            <w:tcW w:w="3066" w:type="dxa"/>
          </w:tcPr>
          <w:p w14:paraId="4037AD73" w14:textId="77777777" w:rsidR="00216F0C" w:rsidRPr="00E2791B" w:rsidRDefault="00216F0C" w:rsidP="00CA5D3E">
            <w:pPr>
              <w:rPr>
                <w:sz w:val="28"/>
                <w:szCs w:val="28"/>
              </w:rPr>
            </w:pPr>
          </w:p>
          <w:p w14:paraId="3305E10E" w14:textId="77777777" w:rsidR="00216F0C" w:rsidRPr="00E2791B" w:rsidRDefault="00136CB8" w:rsidP="00CA5D3E">
            <w:pPr>
              <w:rPr>
                <w:sz w:val="28"/>
                <w:szCs w:val="28"/>
              </w:rPr>
            </w:pPr>
            <w:r w:rsidRPr="00E2791B">
              <w:rPr>
                <w:sz w:val="28"/>
                <w:szCs w:val="28"/>
              </w:rPr>
              <w:t>--</w:t>
            </w:r>
            <w:r w:rsidR="00934C7E" w:rsidRPr="00E2791B">
              <w:rPr>
                <w:sz w:val="28"/>
                <w:szCs w:val="28"/>
              </w:rPr>
              <w:t>Client overview</w:t>
            </w:r>
          </w:p>
          <w:p w14:paraId="0397AC7B" w14:textId="77777777" w:rsidR="00D670C4" w:rsidRPr="00E2791B" w:rsidRDefault="00D670C4" w:rsidP="00CA5D3E">
            <w:pPr>
              <w:rPr>
                <w:sz w:val="28"/>
                <w:szCs w:val="28"/>
              </w:rPr>
            </w:pPr>
            <w:r w:rsidRPr="00E2791B">
              <w:rPr>
                <w:sz w:val="28"/>
                <w:szCs w:val="28"/>
              </w:rPr>
              <w:t>--dynamics of sexual assault</w:t>
            </w:r>
          </w:p>
          <w:p w14:paraId="6CC0AEB7" w14:textId="77777777" w:rsidR="00136CB8" w:rsidRPr="00E2791B" w:rsidRDefault="00136CB8" w:rsidP="00CA5D3E">
            <w:pPr>
              <w:rPr>
                <w:sz w:val="28"/>
                <w:szCs w:val="28"/>
              </w:rPr>
            </w:pPr>
            <w:r w:rsidRPr="00E2791B">
              <w:rPr>
                <w:sz w:val="28"/>
                <w:szCs w:val="28"/>
              </w:rPr>
              <w:t>--Sa compared to dv</w:t>
            </w:r>
          </w:p>
          <w:p w14:paraId="36FB9FFC" w14:textId="77777777" w:rsidR="00136CB8" w:rsidRPr="00E2791B" w:rsidRDefault="00136CB8" w:rsidP="00CA5D3E">
            <w:pPr>
              <w:rPr>
                <w:sz w:val="28"/>
                <w:szCs w:val="28"/>
              </w:rPr>
            </w:pPr>
            <w:r w:rsidRPr="00E2791B">
              <w:rPr>
                <w:sz w:val="28"/>
                <w:szCs w:val="28"/>
              </w:rPr>
              <w:t>--Challenges specific to representing clients in matters regarding sexual assault</w:t>
            </w:r>
          </w:p>
        </w:tc>
        <w:tc>
          <w:tcPr>
            <w:tcW w:w="4689" w:type="dxa"/>
          </w:tcPr>
          <w:p w14:paraId="6E3569F9" w14:textId="77777777" w:rsidR="00216F0C" w:rsidRPr="00E2791B" w:rsidRDefault="00216F0C" w:rsidP="003C6377">
            <w:pPr>
              <w:rPr>
                <w:b/>
                <w:sz w:val="28"/>
                <w:szCs w:val="28"/>
              </w:rPr>
            </w:pPr>
          </w:p>
          <w:p w14:paraId="122F7716" w14:textId="77777777" w:rsidR="00216F0C" w:rsidRPr="00E2791B" w:rsidRDefault="00216F0C" w:rsidP="003C6377">
            <w:pPr>
              <w:rPr>
                <w:sz w:val="28"/>
                <w:szCs w:val="28"/>
              </w:rPr>
            </w:pPr>
          </w:p>
          <w:p w14:paraId="41F843C2" w14:textId="77777777" w:rsidR="00216F0C" w:rsidRPr="00E2791B" w:rsidRDefault="00216F0C" w:rsidP="003C6377">
            <w:pPr>
              <w:rPr>
                <w:sz w:val="28"/>
                <w:szCs w:val="28"/>
              </w:rPr>
            </w:pPr>
          </w:p>
        </w:tc>
      </w:tr>
      <w:tr w:rsidR="00CA5D3E" w:rsidRPr="00E2791B" w14:paraId="4DA01B8C" w14:textId="77777777">
        <w:trPr>
          <w:trHeight w:val="1124"/>
        </w:trPr>
        <w:tc>
          <w:tcPr>
            <w:tcW w:w="2525" w:type="dxa"/>
          </w:tcPr>
          <w:p w14:paraId="46885789" w14:textId="77777777" w:rsidR="005C6123" w:rsidRPr="00E2791B" w:rsidRDefault="005C6123" w:rsidP="00CA5D3E">
            <w:pPr>
              <w:rPr>
                <w:sz w:val="28"/>
                <w:szCs w:val="28"/>
              </w:rPr>
            </w:pPr>
          </w:p>
          <w:p w14:paraId="7792F929" w14:textId="77777777" w:rsidR="00CA5D3E" w:rsidRPr="00E2791B" w:rsidRDefault="00D670C4" w:rsidP="00CA5D3E">
            <w:pPr>
              <w:rPr>
                <w:sz w:val="28"/>
                <w:szCs w:val="28"/>
              </w:rPr>
            </w:pPr>
            <w:r w:rsidRPr="00E2791B">
              <w:rPr>
                <w:sz w:val="28"/>
                <w:szCs w:val="28"/>
              </w:rPr>
              <w:t>1:35</w:t>
            </w:r>
            <w:r w:rsidR="00CA5D3E" w:rsidRPr="00E2791B">
              <w:rPr>
                <w:sz w:val="28"/>
                <w:szCs w:val="28"/>
              </w:rPr>
              <w:t xml:space="preserve"> – 1</w:t>
            </w:r>
            <w:r w:rsidRPr="00E2791B">
              <w:rPr>
                <w:sz w:val="28"/>
                <w:szCs w:val="28"/>
              </w:rPr>
              <w:t>:50</w:t>
            </w:r>
          </w:p>
          <w:p w14:paraId="5C6D844B" w14:textId="77777777" w:rsidR="008E608E" w:rsidRPr="00E2791B" w:rsidRDefault="00B827F3" w:rsidP="00CA5D3E">
            <w:pPr>
              <w:rPr>
                <w:sz w:val="28"/>
                <w:szCs w:val="28"/>
              </w:rPr>
            </w:pPr>
            <w:r w:rsidRPr="00E2791B">
              <w:rPr>
                <w:sz w:val="28"/>
                <w:szCs w:val="28"/>
              </w:rPr>
              <w:t>(15 mins)</w:t>
            </w:r>
          </w:p>
        </w:tc>
        <w:tc>
          <w:tcPr>
            <w:tcW w:w="3066" w:type="dxa"/>
          </w:tcPr>
          <w:p w14:paraId="70790863" w14:textId="77777777" w:rsidR="00CA5D3E" w:rsidRPr="00E2791B" w:rsidRDefault="00136CB8" w:rsidP="00136CB8">
            <w:pPr>
              <w:rPr>
                <w:sz w:val="28"/>
                <w:szCs w:val="28"/>
              </w:rPr>
            </w:pPr>
            <w:r w:rsidRPr="00E2791B">
              <w:rPr>
                <w:sz w:val="28"/>
                <w:szCs w:val="28"/>
              </w:rPr>
              <w:t>--Trauma-informed legal services</w:t>
            </w:r>
          </w:p>
          <w:p w14:paraId="6E43A151" w14:textId="77777777" w:rsidR="00136CB8" w:rsidRPr="00E2791B" w:rsidRDefault="00136CB8" w:rsidP="00136CB8">
            <w:pPr>
              <w:rPr>
                <w:sz w:val="28"/>
                <w:szCs w:val="28"/>
              </w:rPr>
            </w:pPr>
            <w:r w:rsidRPr="00E2791B">
              <w:rPr>
                <w:sz w:val="28"/>
                <w:szCs w:val="28"/>
              </w:rPr>
              <w:t>--impact of sexual assault on survivors</w:t>
            </w:r>
          </w:p>
        </w:tc>
        <w:tc>
          <w:tcPr>
            <w:tcW w:w="4689" w:type="dxa"/>
          </w:tcPr>
          <w:p w14:paraId="33909B3C" w14:textId="77777777" w:rsidR="005C6501" w:rsidRPr="00E2791B" w:rsidRDefault="005C6501" w:rsidP="003C6377">
            <w:pPr>
              <w:rPr>
                <w:sz w:val="28"/>
                <w:szCs w:val="28"/>
              </w:rPr>
            </w:pPr>
          </w:p>
        </w:tc>
      </w:tr>
      <w:tr w:rsidR="00CA5D3E" w:rsidRPr="00E2791B" w14:paraId="2B6FAD29" w14:textId="77777777">
        <w:trPr>
          <w:trHeight w:val="1594"/>
        </w:trPr>
        <w:tc>
          <w:tcPr>
            <w:tcW w:w="2525" w:type="dxa"/>
          </w:tcPr>
          <w:p w14:paraId="124DA008" w14:textId="77777777" w:rsidR="00CA5D3E" w:rsidRPr="00E2791B" w:rsidRDefault="00CA5D3E" w:rsidP="00CA5D3E">
            <w:pPr>
              <w:rPr>
                <w:sz w:val="28"/>
                <w:szCs w:val="28"/>
              </w:rPr>
            </w:pPr>
          </w:p>
          <w:p w14:paraId="47010209" w14:textId="77777777" w:rsidR="00CA5D3E" w:rsidRPr="00E2791B" w:rsidRDefault="00CA5D3E" w:rsidP="00CA5D3E">
            <w:pPr>
              <w:rPr>
                <w:sz w:val="28"/>
                <w:szCs w:val="28"/>
              </w:rPr>
            </w:pPr>
            <w:r w:rsidRPr="00E2791B">
              <w:rPr>
                <w:sz w:val="28"/>
                <w:szCs w:val="28"/>
              </w:rPr>
              <w:t>1</w:t>
            </w:r>
            <w:r w:rsidR="00D670C4" w:rsidRPr="00E2791B">
              <w:rPr>
                <w:sz w:val="28"/>
                <w:szCs w:val="28"/>
              </w:rPr>
              <w:t>:50 – 2:05</w:t>
            </w:r>
          </w:p>
          <w:p w14:paraId="0CB7F6C7" w14:textId="77777777" w:rsidR="00B827F3" w:rsidRPr="00E2791B" w:rsidRDefault="00B827F3" w:rsidP="00CA5D3E">
            <w:pPr>
              <w:rPr>
                <w:sz w:val="28"/>
                <w:szCs w:val="28"/>
              </w:rPr>
            </w:pPr>
            <w:r w:rsidRPr="00E2791B">
              <w:rPr>
                <w:sz w:val="28"/>
                <w:szCs w:val="28"/>
              </w:rPr>
              <w:t>(15 mins)</w:t>
            </w:r>
          </w:p>
        </w:tc>
        <w:tc>
          <w:tcPr>
            <w:tcW w:w="3066" w:type="dxa"/>
          </w:tcPr>
          <w:p w14:paraId="0882EC2A" w14:textId="77777777" w:rsidR="00CA5D3E" w:rsidRPr="00E2791B" w:rsidRDefault="00CA5D3E" w:rsidP="00CA5D3E">
            <w:pPr>
              <w:rPr>
                <w:sz w:val="28"/>
                <w:szCs w:val="28"/>
              </w:rPr>
            </w:pPr>
          </w:p>
          <w:p w14:paraId="21AABFC2" w14:textId="77777777" w:rsidR="00CA5D3E" w:rsidRPr="00E2791B" w:rsidRDefault="00D670C4" w:rsidP="00F95138">
            <w:pPr>
              <w:rPr>
                <w:sz w:val="28"/>
                <w:szCs w:val="28"/>
              </w:rPr>
            </w:pPr>
            <w:r w:rsidRPr="00E2791B">
              <w:rPr>
                <w:sz w:val="28"/>
                <w:szCs w:val="28"/>
              </w:rPr>
              <w:t>VAWA compliant confidentiality requirements</w:t>
            </w:r>
          </w:p>
        </w:tc>
        <w:tc>
          <w:tcPr>
            <w:tcW w:w="4689" w:type="dxa"/>
          </w:tcPr>
          <w:p w14:paraId="2E8B274E" w14:textId="77777777" w:rsidR="00CA5D3E" w:rsidRPr="00E2791B" w:rsidRDefault="00CA5D3E" w:rsidP="00C10400">
            <w:pPr>
              <w:rPr>
                <w:sz w:val="28"/>
                <w:szCs w:val="28"/>
              </w:rPr>
            </w:pPr>
          </w:p>
        </w:tc>
      </w:tr>
      <w:tr w:rsidR="00216F0C" w:rsidRPr="00E2791B" w14:paraId="51C7272B" w14:textId="77777777">
        <w:trPr>
          <w:trHeight w:val="1223"/>
        </w:trPr>
        <w:tc>
          <w:tcPr>
            <w:tcW w:w="2525" w:type="dxa"/>
          </w:tcPr>
          <w:p w14:paraId="7652BEDB" w14:textId="77777777" w:rsidR="00216F0C" w:rsidRPr="00E2791B" w:rsidRDefault="00216F0C" w:rsidP="00C10400">
            <w:pPr>
              <w:rPr>
                <w:sz w:val="28"/>
                <w:szCs w:val="28"/>
              </w:rPr>
            </w:pPr>
          </w:p>
          <w:p w14:paraId="5F70C3E7" w14:textId="77777777" w:rsidR="005C6501" w:rsidRPr="00E2791B" w:rsidRDefault="00D670C4" w:rsidP="00C10400">
            <w:pPr>
              <w:rPr>
                <w:sz w:val="28"/>
                <w:szCs w:val="28"/>
              </w:rPr>
            </w:pPr>
            <w:r w:rsidRPr="00E2791B">
              <w:rPr>
                <w:sz w:val="28"/>
                <w:szCs w:val="28"/>
              </w:rPr>
              <w:t>2:05 – 2:15</w:t>
            </w:r>
          </w:p>
          <w:p w14:paraId="041867F0" w14:textId="77777777" w:rsidR="00B827F3" w:rsidRPr="00E2791B" w:rsidRDefault="00B827F3" w:rsidP="00C10400">
            <w:pPr>
              <w:rPr>
                <w:sz w:val="28"/>
                <w:szCs w:val="28"/>
              </w:rPr>
            </w:pPr>
            <w:r w:rsidRPr="00E2791B">
              <w:rPr>
                <w:sz w:val="28"/>
                <w:szCs w:val="28"/>
              </w:rPr>
              <w:t>(10 mins)</w:t>
            </w:r>
          </w:p>
        </w:tc>
        <w:tc>
          <w:tcPr>
            <w:tcW w:w="3066" w:type="dxa"/>
          </w:tcPr>
          <w:p w14:paraId="37580EB2" w14:textId="77777777" w:rsidR="00216F0C" w:rsidRPr="00E2791B" w:rsidRDefault="00216F0C" w:rsidP="00C10400">
            <w:pPr>
              <w:rPr>
                <w:sz w:val="28"/>
                <w:szCs w:val="28"/>
              </w:rPr>
            </w:pPr>
          </w:p>
          <w:p w14:paraId="48389875" w14:textId="77777777" w:rsidR="005C6501" w:rsidRPr="00E2791B" w:rsidRDefault="00D670C4" w:rsidP="00C10400">
            <w:pPr>
              <w:rPr>
                <w:sz w:val="28"/>
                <w:szCs w:val="28"/>
              </w:rPr>
            </w:pPr>
            <w:r w:rsidRPr="00E2791B">
              <w:rPr>
                <w:sz w:val="28"/>
                <w:szCs w:val="28"/>
              </w:rPr>
              <w:t>Pro bono case flow</w:t>
            </w:r>
          </w:p>
        </w:tc>
        <w:tc>
          <w:tcPr>
            <w:tcW w:w="4689" w:type="dxa"/>
          </w:tcPr>
          <w:p w14:paraId="3E3D9985" w14:textId="77777777" w:rsidR="00216F0C" w:rsidRPr="00E2791B" w:rsidRDefault="00216F0C" w:rsidP="00C10400">
            <w:pPr>
              <w:rPr>
                <w:sz w:val="28"/>
                <w:szCs w:val="28"/>
              </w:rPr>
            </w:pPr>
          </w:p>
          <w:p w14:paraId="5C375510" w14:textId="77777777" w:rsidR="005C6501" w:rsidRPr="00E2791B" w:rsidRDefault="005C6501" w:rsidP="00637BCF">
            <w:pPr>
              <w:rPr>
                <w:sz w:val="28"/>
                <w:szCs w:val="28"/>
              </w:rPr>
            </w:pPr>
          </w:p>
        </w:tc>
      </w:tr>
      <w:tr w:rsidR="005C6123" w:rsidRPr="00E2791B" w14:paraId="1E4E63E1" w14:textId="77777777">
        <w:trPr>
          <w:trHeight w:val="1808"/>
        </w:trPr>
        <w:tc>
          <w:tcPr>
            <w:tcW w:w="2525" w:type="dxa"/>
          </w:tcPr>
          <w:p w14:paraId="60368D16" w14:textId="77777777" w:rsidR="005C6123" w:rsidRPr="00E2791B" w:rsidRDefault="005C6123" w:rsidP="005C6123">
            <w:pPr>
              <w:rPr>
                <w:sz w:val="28"/>
                <w:szCs w:val="28"/>
              </w:rPr>
            </w:pPr>
          </w:p>
          <w:p w14:paraId="27CF777C" w14:textId="77777777" w:rsidR="005C6123" w:rsidRPr="00E2791B" w:rsidRDefault="00D670C4" w:rsidP="005C6123">
            <w:pPr>
              <w:rPr>
                <w:sz w:val="28"/>
                <w:szCs w:val="28"/>
              </w:rPr>
            </w:pPr>
            <w:r w:rsidRPr="00E2791B">
              <w:rPr>
                <w:sz w:val="28"/>
                <w:szCs w:val="28"/>
              </w:rPr>
              <w:t>2:15 – 2:30</w:t>
            </w:r>
          </w:p>
          <w:p w14:paraId="5D279880" w14:textId="77777777" w:rsidR="00B827F3" w:rsidRPr="00E2791B" w:rsidRDefault="00B827F3" w:rsidP="005C6123">
            <w:pPr>
              <w:rPr>
                <w:sz w:val="28"/>
                <w:szCs w:val="28"/>
              </w:rPr>
            </w:pPr>
            <w:r w:rsidRPr="00E2791B">
              <w:rPr>
                <w:sz w:val="28"/>
                <w:szCs w:val="28"/>
              </w:rPr>
              <w:t>(15 mins)</w:t>
            </w:r>
          </w:p>
        </w:tc>
        <w:tc>
          <w:tcPr>
            <w:tcW w:w="3066" w:type="dxa"/>
          </w:tcPr>
          <w:p w14:paraId="53125924" w14:textId="77777777" w:rsidR="005C6123" w:rsidRPr="00E2791B" w:rsidRDefault="005C6123" w:rsidP="005C6123">
            <w:pPr>
              <w:rPr>
                <w:sz w:val="28"/>
                <w:szCs w:val="28"/>
              </w:rPr>
            </w:pPr>
          </w:p>
          <w:p w14:paraId="01F29079" w14:textId="77777777" w:rsidR="005C6123" w:rsidRPr="00E2791B" w:rsidRDefault="005C6123" w:rsidP="005C6123">
            <w:pPr>
              <w:rPr>
                <w:sz w:val="28"/>
                <w:szCs w:val="28"/>
              </w:rPr>
            </w:pPr>
            <w:r w:rsidRPr="00E2791B">
              <w:rPr>
                <w:sz w:val="28"/>
                <w:szCs w:val="28"/>
              </w:rPr>
              <w:t>Questions</w:t>
            </w:r>
          </w:p>
          <w:p w14:paraId="519D35FE" w14:textId="77777777" w:rsidR="00D670C4" w:rsidRPr="00E2791B" w:rsidRDefault="00D670C4" w:rsidP="005C6123">
            <w:pPr>
              <w:rPr>
                <w:sz w:val="28"/>
                <w:szCs w:val="28"/>
              </w:rPr>
            </w:pPr>
            <w:r w:rsidRPr="00E2791B">
              <w:rPr>
                <w:sz w:val="28"/>
                <w:szCs w:val="28"/>
              </w:rPr>
              <w:t>Evaluations</w:t>
            </w:r>
          </w:p>
        </w:tc>
        <w:tc>
          <w:tcPr>
            <w:tcW w:w="4689" w:type="dxa"/>
          </w:tcPr>
          <w:p w14:paraId="172D286C" w14:textId="77777777" w:rsidR="005C6123" w:rsidRPr="00E2791B" w:rsidRDefault="005C6123" w:rsidP="005C6123">
            <w:pPr>
              <w:rPr>
                <w:sz w:val="28"/>
                <w:szCs w:val="28"/>
              </w:rPr>
            </w:pPr>
          </w:p>
          <w:p w14:paraId="3A7464DE" w14:textId="77777777" w:rsidR="005C6123" w:rsidRPr="00E2791B" w:rsidRDefault="005C6123" w:rsidP="00637BCF">
            <w:pPr>
              <w:rPr>
                <w:sz w:val="28"/>
                <w:szCs w:val="28"/>
              </w:rPr>
            </w:pPr>
          </w:p>
        </w:tc>
      </w:tr>
      <w:tr w:rsidR="00B827F3" w:rsidRPr="00E2791B" w14:paraId="280C04CC" w14:textId="77777777">
        <w:trPr>
          <w:trHeight w:val="1808"/>
        </w:trPr>
        <w:tc>
          <w:tcPr>
            <w:tcW w:w="2525" w:type="dxa"/>
          </w:tcPr>
          <w:p w14:paraId="405A704D" w14:textId="77777777" w:rsidR="00B827F3" w:rsidRPr="00E2791B" w:rsidRDefault="00B827F3" w:rsidP="005C6123">
            <w:pPr>
              <w:rPr>
                <w:sz w:val="28"/>
                <w:szCs w:val="28"/>
              </w:rPr>
            </w:pPr>
            <w:r w:rsidRPr="00E2791B">
              <w:rPr>
                <w:sz w:val="28"/>
                <w:szCs w:val="28"/>
              </w:rPr>
              <w:t>NOTE: this training agenda can be extended for 30 additional minutes if you would lie to add training on a substantive area of law (protection orders, immigration issues, etc.)</w:t>
            </w:r>
          </w:p>
        </w:tc>
        <w:tc>
          <w:tcPr>
            <w:tcW w:w="3066" w:type="dxa"/>
          </w:tcPr>
          <w:p w14:paraId="68931156" w14:textId="77777777" w:rsidR="00B827F3" w:rsidRPr="00E2791B" w:rsidRDefault="00B827F3" w:rsidP="005C6123">
            <w:pPr>
              <w:rPr>
                <w:sz w:val="28"/>
                <w:szCs w:val="28"/>
              </w:rPr>
            </w:pPr>
          </w:p>
        </w:tc>
        <w:tc>
          <w:tcPr>
            <w:tcW w:w="4689" w:type="dxa"/>
          </w:tcPr>
          <w:p w14:paraId="6D0D0880" w14:textId="77777777" w:rsidR="00B827F3" w:rsidRPr="00E2791B" w:rsidRDefault="00B827F3" w:rsidP="005C6123">
            <w:pPr>
              <w:rPr>
                <w:sz w:val="28"/>
                <w:szCs w:val="28"/>
              </w:rPr>
            </w:pPr>
          </w:p>
        </w:tc>
      </w:tr>
    </w:tbl>
    <w:p w14:paraId="7020C7F8" w14:textId="77777777" w:rsidR="003F66B9" w:rsidRDefault="003F66B9"/>
    <w:sectPr w:rsidR="003F66B9" w:rsidSect="00CA5D3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3E"/>
    <w:rsid w:val="00043E39"/>
    <w:rsid w:val="000742F4"/>
    <w:rsid w:val="00081443"/>
    <w:rsid w:val="000A7A89"/>
    <w:rsid w:val="00136CB8"/>
    <w:rsid w:val="00202BB0"/>
    <w:rsid w:val="00216F0C"/>
    <w:rsid w:val="00265145"/>
    <w:rsid w:val="00364FE1"/>
    <w:rsid w:val="003B06D3"/>
    <w:rsid w:val="003C6377"/>
    <w:rsid w:val="003F66B9"/>
    <w:rsid w:val="00420BAC"/>
    <w:rsid w:val="00420C58"/>
    <w:rsid w:val="00507878"/>
    <w:rsid w:val="00510A56"/>
    <w:rsid w:val="005C6123"/>
    <w:rsid w:val="005C6501"/>
    <w:rsid w:val="00637BCF"/>
    <w:rsid w:val="00647676"/>
    <w:rsid w:val="006C3877"/>
    <w:rsid w:val="00777C10"/>
    <w:rsid w:val="007B29CE"/>
    <w:rsid w:val="007B61D2"/>
    <w:rsid w:val="007C7252"/>
    <w:rsid w:val="008061E4"/>
    <w:rsid w:val="0084073A"/>
    <w:rsid w:val="00860B6C"/>
    <w:rsid w:val="0087214F"/>
    <w:rsid w:val="008850F2"/>
    <w:rsid w:val="008E608E"/>
    <w:rsid w:val="00934C7E"/>
    <w:rsid w:val="00975902"/>
    <w:rsid w:val="009B268D"/>
    <w:rsid w:val="009E6DAD"/>
    <w:rsid w:val="009F70CD"/>
    <w:rsid w:val="00A411C6"/>
    <w:rsid w:val="00A97259"/>
    <w:rsid w:val="00AC7AEB"/>
    <w:rsid w:val="00B33FE7"/>
    <w:rsid w:val="00B52D4B"/>
    <w:rsid w:val="00B54D9E"/>
    <w:rsid w:val="00B827F3"/>
    <w:rsid w:val="00BA566A"/>
    <w:rsid w:val="00C10400"/>
    <w:rsid w:val="00C32E60"/>
    <w:rsid w:val="00C82BFB"/>
    <w:rsid w:val="00CA5D3E"/>
    <w:rsid w:val="00CF670D"/>
    <w:rsid w:val="00D017B1"/>
    <w:rsid w:val="00D65ADA"/>
    <w:rsid w:val="00D670C4"/>
    <w:rsid w:val="00E01251"/>
    <w:rsid w:val="00E2791B"/>
    <w:rsid w:val="00E91C71"/>
    <w:rsid w:val="00F9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36CCE"/>
  <w15:chartTrackingRefBased/>
  <w15:docId w15:val="{5F66CC8D-ACD7-4369-8D54-37EE1C36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04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133</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Rape Survivors’ Law Project</vt:lpstr>
    </vt:vector>
  </TitlesOfParts>
  <Company>Victim Rights Law Center</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Survivors’ Law Project</dc:title>
  <dc:subject/>
  <dc:creator>etellez</dc:creator>
  <cp:keywords/>
  <dc:description/>
  <cp:lastModifiedBy>Katie Hardiman</cp:lastModifiedBy>
  <cp:revision>13</cp:revision>
  <cp:lastPrinted>2008-11-07T14:28:00Z</cp:lastPrinted>
  <dcterms:created xsi:type="dcterms:W3CDTF">2017-09-19T15:31:00Z</dcterms:created>
  <dcterms:modified xsi:type="dcterms:W3CDTF">2018-05-17T13:18:00Z</dcterms:modified>
</cp:coreProperties>
</file>